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ABDCD" w14:textId="17357307" w:rsidR="005656E1" w:rsidRPr="005656E1" w:rsidRDefault="005656E1" w:rsidP="005656E1">
      <w:pPr>
        <w:rPr>
          <w:b/>
        </w:rPr>
      </w:pPr>
      <w:r w:rsidRPr="005656E1">
        <w:rPr>
          <w:b/>
        </w:rPr>
        <w:t>Judges’ Report: 2022 Voss Literary Prize</w:t>
      </w:r>
    </w:p>
    <w:p w14:paraId="1BE01E78" w14:textId="795275D4" w:rsidR="005656E1" w:rsidRPr="005656E1" w:rsidRDefault="005656E1" w:rsidP="005656E1">
      <w:r w:rsidRPr="005656E1">
        <w:rPr>
          <w:iCs/>
        </w:rPr>
        <w:t>From</w:t>
      </w:r>
      <w:r w:rsidRPr="005656E1">
        <w:t xml:space="preserve"> a record-breaking field of 60 novels, the winner of the 2022 Voss Literary Prize for the best Australian novel published in 2021 is</w:t>
      </w:r>
    </w:p>
    <w:p w14:paraId="7FFD8F85" w14:textId="77777777" w:rsidR="005656E1" w:rsidRPr="005656E1" w:rsidRDefault="005656E1" w:rsidP="005656E1"/>
    <w:p w14:paraId="3D77EEC8" w14:textId="77777777" w:rsidR="005656E1" w:rsidRPr="005656E1" w:rsidRDefault="005656E1" w:rsidP="005656E1">
      <w:r w:rsidRPr="005656E1">
        <w:t xml:space="preserve">Larissa Behrendt, with </w:t>
      </w:r>
      <w:r w:rsidRPr="005656E1">
        <w:rPr>
          <w:i/>
        </w:rPr>
        <w:t>After Story</w:t>
      </w:r>
      <w:r w:rsidRPr="005656E1">
        <w:t>, published by the University of Queensland Press.</w:t>
      </w:r>
    </w:p>
    <w:p w14:paraId="198315BA" w14:textId="53F2915B" w:rsidR="00270206" w:rsidRDefault="00270206"/>
    <w:p w14:paraId="23D24AB2" w14:textId="0EF8F7C3" w:rsidR="00890167" w:rsidRDefault="003C5CC7">
      <w:r w:rsidRPr="005656E1">
        <w:rPr>
          <w:i/>
          <w:iCs/>
        </w:rPr>
        <w:t>After Story</w:t>
      </w:r>
      <w:r>
        <w:t xml:space="preserve"> is a</w:t>
      </w:r>
      <w:r w:rsidR="0036702F">
        <w:t xml:space="preserve"> </w:t>
      </w:r>
      <w:r>
        <w:t>story</w:t>
      </w:r>
      <w:r w:rsidR="00712575">
        <w:t xml:space="preserve"> of intergenerational female </w:t>
      </w:r>
      <w:r w:rsidR="00227488">
        <w:t>strength</w:t>
      </w:r>
      <w:r w:rsidR="005E5D75">
        <w:t xml:space="preserve"> and connection</w:t>
      </w:r>
      <w:r>
        <w:t xml:space="preserve">. Told through the alternating perspectives of a mother and daughter, it considers the </w:t>
      </w:r>
      <w:r w:rsidR="00871CC3">
        <w:t>continuing</w:t>
      </w:r>
      <w:r w:rsidR="00CF3C8E">
        <w:t xml:space="preserve"> </w:t>
      </w:r>
      <w:r>
        <w:t>impact of a family tragedy and the way</w:t>
      </w:r>
      <w:r w:rsidR="000E32B4">
        <w:t>s</w:t>
      </w:r>
      <w:r>
        <w:t xml:space="preserve"> in which </w:t>
      </w:r>
      <w:r w:rsidR="00BA275A">
        <w:t xml:space="preserve">intimate </w:t>
      </w:r>
      <w:r>
        <w:t xml:space="preserve">bonds are tested and renewed. Importantly, </w:t>
      </w:r>
      <w:r w:rsidRPr="009652E2">
        <w:rPr>
          <w:i/>
          <w:iCs/>
        </w:rPr>
        <w:t>After Story</w:t>
      </w:r>
      <w:r>
        <w:t xml:space="preserve"> explores the role of storytelling to </w:t>
      </w:r>
      <w:r w:rsidR="004D3B9A">
        <w:t xml:space="preserve">families and to </w:t>
      </w:r>
      <w:r>
        <w:t>c</w:t>
      </w:r>
      <w:r w:rsidR="004D3B9A">
        <w:t>ommunities</w:t>
      </w:r>
      <w:r>
        <w:t>. Books, as Beh</w:t>
      </w:r>
      <w:r w:rsidR="009F3B9F">
        <w:t>r</w:t>
      </w:r>
      <w:r>
        <w:t xml:space="preserve">endt suggests, reveal truths about human behaviour even as they do not tell “the whole truth.” </w:t>
      </w:r>
      <w:r w:rsidR="00BA275A">
        <w:t>They</w:t>
      </w:r>
      <w:r w:rsidR="00BA275A" w:rsidRPr="00BA275A">
        <w:t xml:space="preserve"> </w:t>
      </w:r>
      <w:r w:rsidR="00BA275A">
        <w:t>can</w:t>
      </w:r>
      <w:r w:rsidR="00BA275A" w:rsidRPr="00BA275A">
        <w:t xml:space="preserve"> create worlds that enable forms of freedom, even as </w:t>
      </w:r>
      <w:r w:rsidR="00BA275A">
        <w:t>lives and events</w:t>
      </w:r>
      <w:r w:rsidR="00BA275A" w:rsidRPr="00BA275A">
        <w:t xml:space="preserve"> might </w:t>
      </w:r>
      <w:r w:rsidR="00BA275A">
        <w:t xml:space="preserve">otherwise be </w:t>
      </w:r>
      <w:r w:rsidR="00BA275A" w:rsidRPr="00BA275A">
        <w:t>present</w:t>
      </w:r>
      <w:r w:rsidR="00BA275A">
        <w:t>ed as</w:t>
      </w:r>
      <w:r w:rsidR="00BA275A" w:rsidRPr="00BA275A">
        <w:t xml:space="preserve"> reduced</w:t>
      </w:r>
      <w:r w:rsidR="00BA275A">
        <w:t xml:space="preserve"> </w:t>
      </w:r>
      <w:r w:rsidR="00BA275A" w:rsidRPr="00BA275A">
        <w:t>narratives</w:t>
      </w:r>
      <w:r w:rsidR="00BA275A">
        <w:t xml:space="preserve"> through </w:t>
      </w:r>
      <w:r w:rsidR="003E69C1">
        <w:t>the legal system and mainstream media</w:t>
      </w:r>
      <w:r w:rsidR="00BA275A" w:rsidRPr="00BA275A">
        <w:t>.</w:t>
      </w:r>
      <w:r w:rsidR="003E69C1">
        <w:t xml:space="preserve"> </w:t>
      </w:r>
      <w:r w:rsidR="00054EA1">
        <w:t>Books</w:t>
      </w:r>
      <w:r w:rsidR="004D407F">
        <w:t xml:space="preserve"> </w:t>
      </w:r>
      <w:r w:rsidR="00C41BBA">
        <w:t xml:space="preserve">can provide moments of </w:t>
      </w:r>
      <w:r w:rsidR="00B42F16">
        <w:t>feeling</w:t>
      </w:r>
      <w:r w:rsidR="00C41BBA">
        <w:t xml:space="preserve"> and </w:t>
      </w:r>
      <w:r w:rsidR="007105C7">
        <w:t>recognition</w:t>
      </w:r>
      <w:r w:rsidR="00C41BBA">
        <w:t xml:space="preserve"> that </w:t>
      </w:r>
      <w:r w:rsidR="007105C7">
        <w:t xml:space="preserve">may </w:t>
      </w:r>
      <w:r w:rsidR="00502909">
        <w:t>provide su</w:t>
      </w:r>
      <w:r w:rsidR="00B42F16">
        <w:t>stenance</w:t>
      </w:r>
      <w:r w:rsidR="003A4EAA">
        <w:t xml:space="preserve"> to</w:t>
      </w:r>
      <w:r w:rsidR="005873C4">
        <w:t xml:space="preserve"> </w:t>
      </w:r>
      <w:r w:rsidR="00B42F16">
        <w:t>navigate</w:t>
      </w:r>
      <w:r w:rsidR="005873C4">
        <w:t xml:space="preserve"> life</w:t>
      </w:r>
      <w:r w:rsidR="00502909">
        <w:t>’s experiences</w:t>
      </w:r>
      <w:r w:rsidR="007105C7">
        <w:t xml:space="preserve"> and </w:t>
      </w:r>
      <w:r w:rsidR="00502909">
        <w:t>histories</w:t>
      </w:r>
      <w:r w:rsidR="005873C4">
        <w:t xml:space="preserve"> even when </w:t>
      </w:r>
      <w:r w:rsidR="00502909">
        <w:t>they</w:t>
      </w:r>
      <w:r w:rsidR="00054EA1">
        <w:t xml:space="preserve"> may feel </w:t>
      </w:r>
      <w:r w:rsidR="007105C7">
        <w:t>limited</w:t>
      </w:r>
      <w:r w:rsidR="00502909">
        <w:t>,</w:t>
      </w:r>
      <w:r w:rsidR="007105C7">
        <w:t xml:space="preserve"> </w:t>
      </w:r>
      <w:r w:rsidR="00054EA1">
        <w:t>difficult</w:t>
      </w:r>
      <w:r w:rsidR="00502909">
        <w:t xml:space="preserve">, and </w:t>
      </w:r>
      <w:r w:rsidR="00890167">
        <w:t>senseless</w:t>
      </w:r>
      <w:r w:rsidR="00054EA1">
        <w:t xml:space="preserve">. </w:t>
      </w:r>
    </w:p>
    <w:p w14:paraId="1F2161B4" w14:textId="666A16C9" w:rsidR="00C60BC7" w:rsidRDefault="003E69C1">
      <w:r>
        <w:t xml:space="preserve">Embarking on a literary tour, </w:t>
      </w:r>
      <w:r w:rsidR="003C5CC7">
        <w:t>Della and Jasmine</w:t>
      </w:r>
      <w:r w:rsidR="00CA303F">
        <w:t xml:space="preserve"> engage with</w:t>
      </w:r>
      <w:r w:rsidR="003C5CC7">
        <w:t xml:space="preserve"> </w:t>
      </w:r>
      <w:r w:rsidR="00CA303F">
        <w:t xml:space="preserve">Western canon and its surrounding </w:t>
      </w:r>
      <w:r w:rsidR="004B42EE">
        <w:t xml:space="preserve">extensive </w:t>
      </w:r>
      <w:r w:rsidR="00CA303F">
        <w:t xml:space="preserve">industry. Rather than polarise </w:t>
      </w:r>
      <w:r w:rsidR="00EA0471">
        <w:t>Della and Behrendt from the “great” authors</w:t>
      </w:r>
      <w:r w:rsidR="00CA303F">
        <w:t xml:space="preserve">, Behrendt reveals </w:t>
      </w:r>
      <w:r w:rsidR="00EA0471">
        <w:t xml:space="preserve">how such authors </w:t>
      </w:r>
      <w:r w:rsidR="00790F55">
        <w:t>navigated</w:t>
      </w:r>
      <w:r w:rsidR="003C5CC7">
        <w:t xml:space="preserve"> complex</w:t>
      </w:r>
      <w:r w:rsidR="001C261B">
        <w:t xml:space="preserve"> and</w:t>
      </w:r>
      <w:r w:rsidR="00DE62DB">
        <w:t xml:space="preserve"> </w:t>
      </w:r>
      <w:r w:rsidR="00790F55">
        <w:t xml:space="preserve">challenging family </w:t>
      </w:r>
      <w:r w:rsidR="00F377F2">
        <w:t>structures</w:t>
      </w:r>
      <w:r w:rsidR="00962DE5">
        <w:t xml:space="preserve"> </w:t>
      </w:r>
      <w:r w:rsidR="00F377F2">
        <w:t>and</w:t>
      </w:r>
      <w:r w:rsidR="00890167">
        <w:t xml:space="preserve"> </w:t>
      </w:r>
      <w:r w:rsidR="00962DE5">
        <w:t>cultural contexts</w:t>
      </w:r>
      <w:r w:rsidR="003C5CC7">
        <w:t>.</w:t>
      </w:r>
      <w:r w:rsidR="00B60476">
        <w:t xml:space="preserve"> </w:t>
      </w:r>
      <w:r w:rsidR="000C3E43">
        <w:t xml:space="preserve">These stories are </w:t>
      </w:r>
      <w:r w:rsidR="00B42F16">
        <w:t xml:space="preserve">sometimes </w:t>
      </w:r>
      <w:r w:rsidR="000C3E43">
        <w:t>retold through Della’s perspective</w:t>
      </w:r>
      <w:r w:rsidR="00B03365">
        <w:t xml:space="preserve"> in a </w:t>
      </w:r>
      <w:r w:rsidR="00F377F2">
        <w:t>down-to-earth</w:t>
      </w:r>
      <w:r w:rsidR="00B03365">
        <w:t xml:space="preserve"> and often </w:t>
      </w:r>
      <w:r w:rsidR="009F3B9F">
        <w:t>humorous</w:t>
      </w:r>
      <w:r w:rsidR="00B03365">
        <w:t xml:space="preserve"> way</w:t>
      </w:r>
      <w:r w:rsidR="00F377F2">
        <w:t xml:space="preserve">, undoing any sense of </w:t>
      </w:r>
      <w:r w:rsidR="00C02C6F">
        <w:t xml:space="preserve">authorial </w:t>
      </w:r>
      <w:r w:rsidR="00F377F2">
        <w:t>genius or distinction</w:t>
      </w:r>
      <w:r w:rsidR="00B03365">
        <w:t xml:space="preserve">. </w:t>
      </w:r>
      <w:r w:rsidR="00741E58">
        <w:t>Behrendt</w:t>
      </w:r>
      <w:r w:rsidR="00B60476">
        <w:t xml:space="preserve"> points out how the storytelling of white women</w:t>
      </w:r>
      <w:r w:rsidR="000B2823">
        <w:t>, as an example,</w:t>
      </w:r>
      <w:r w:rsidR="00B60476">
        <w:t xml:space="preserve"> </w:t>
      </w:r>
      <w:r w:rsidR="00E068FD">
        <w:t>was</w:t>
      </w:r>
      <w:r w:rsidR="004E1F33">
        <w:t xml:space="preserve"> enabled by </w:t>
      </w:r>
      <w:r w:rsidR="00E068FD">
        <w:t xml:space="preserve">that of </w:t>
      </w:r>
      <w:r w:rsidR="004E1F33">
        <w:t xml:space="preserve">their predecessors and how literature is generated through genealogies as much as influence. </w:t>
      </w:r>
      <w:r w:rsidR="00C02C6F">
        <w:t>Moreover</w:t>
      </w:r>
      <w:r w:rsidR="000B2823">
        <w:t>,</w:t>
      </w:r>
      <w:r w:rsidR="00C02C6F">
        <w:t xml:space="preserve"> </w:t>
      </w:r>
      <w:r w:rsidR="00C72E2B">
        <w:t xml:space="preserve">she suggests </w:t>
      </w:r>
      <w:r w:rsidR="00C02C6F">
        <w:t>writer</w:t>
      </w:r>
      <w:r w:rsidR="00CB4549">
        <w:t xml:space="preserve">s </w:t>
      </w:r>
      <w:r w:rsidR="00C72E2B">
        <w:t xml:space="preserve">have been able to </w:t>
      </w:r>
      <w:r w:rsidR="00571C55">
        <w:t>represent</w:t>
      </w:r>
      <w:r w:rsidR="00CB4549">
        <w:t xml:space="preserve"> diverse </w:t>
      </w:r>
      <w:r w:rsidR="00571C55">
        <w:t xml:space="preserve">identities and experiences through </w:t>
      </w:r>
      <w:r w:rsidR="00C72E2B">
        <w:t xml:space="preserve">literary techniques and genres that test </w:t>
      </w:r>
      <w:r w:rsidR="00AC557A">
        <w:t xml:space="preserve">the </w:t>
      </w:r>
      <w:r w:rsidR="000B2823">
        <w:t xml:space="preserve">acceptable and </w:t>
      </w:r>
      <w:r w:rsidR="00F1299C">
        <w:t>comfortable</w:t>
      </w:r>
      <w:r w:rsidR="000B2823">
        <w:t xml:space="preserve"> vision of </w:t>
      </w:r>
      <w:r w:rsidR="00F1299C">
        <w:t xml:space="preserve">a hegemonic </w:t>
      </w:r>
      <w:r w:rsidR="000B2823">
        <w:t>society</w:t>
      </w:r>
      <w:r w:rsidR="00C72E2B">
        <w:t>.</w:t>
      </w:r>
      <w:r w:rsidR="00CB4549">
        <w:t xml:space="preserve"> </w:t>
      </w:r>
      <w:r w:rsidR="00C465E8">
        <w:t xml:space="preserve"> </w:t>
      </w:r>
      <w:r w:rsidR="00A82041">
        <w:t>Through attention to voices not generally listened to</w:t>
      </w:r>
      <w:r w:rsidR="000B2823">
        <w:t xml:space="preserve"> </w:t>
      </w:r>
      <w:r w:rsidR="00E41582">
        <w:t xml:space="preserve">and </w:t>
      </w:r>
      <w:r w:rsidR="002F2E3E">
        <w:t>extrapolating off</w:t>
      </w:r>
      <w:r w:rsidR="000B2823">
        <w:t xml:space="preserve"> the imagination</w:t>
      </w:r>
      <w:r w:rsidR="00A82041">
        <w:t xml:space="preserve">, new ways of understanding </w:t>
      </w:r>
      <w:r w:rsidR="00E85D72">
        <w:t>life and culture</w:t>
      </w:r>
      <w:r w:rsidR="00A82041">
        <w:t xml:space="preserve"> </w:t>
      </w:r>
      <w:r w:rsidR="00EC22F6">
        <w:t>are made</w:t>
      </w:r>
      <w:r w:rsidR="00A82041">
        <w:t xml:space="preserve"> apparent. </w:t>
      </w:r>
      <w:r w:rsidR="00B42F16">
        <w:t xml:space="preserve">In the backdrop, Behrendt contrasts the very different responses to a missing black child compared to a missing white child, highlighting the way racism </w:t>
      </w:r>
      <w:r w:rsidR="00C25AEB">
        <w:t>privileges certain life stories over others.</w:t>
      </w:r>
      <w:r w:rsidR="00C60BC7">
        <w:t xml:space="preserve"> </w:t>
      </w:r>
    </w:p>
    <w:p w14:paraId="432B3625" w14:textId="7A083F46" w:rsidR="00002010" w:rsidRPr="00002010" w:rsidRDefault="004E1F33" w:rsidP="00002010">
      <w:r>
        <w:t xml:space="preserve">In </w:t>
      </w:r>
      <w:r w:rsidR="004E7321">
        <w:t xml:space="preserve">thinking about the power of writing as much as the power of reading, Della </w:t>
      </w:r>
      <w:r w:rsidR="00087C57">
        <w:t xml:space="preserve">and Jasmine </w:t>
      </w:r>
      <w:r w:rsidR="009533A7">
        <w:t xml:space="preserve">grapple with their respective grief and </w:t>
      </w:r>
      <w:r w:rsidR="00F377F2">
        <w:t xml:space="preserve">psychological </w:t>
      </w:r>
      <w:r w:rsidR="009533A7">
        <w:t>distance</w:t>
      </w:r>
      <w:r w:rsidR="00F377F2">
        <w:t xml:space="preserve"> from one another</w:t>
      </w:r>
      <w:r w:rsidR="009533A7">
        <w:t>.</w:t>
      </w:r>
      <w:r w:rsidR="00741E58">
        <w:t xml:space="preserve"> The tour provides an opportunity for them to reconnect and </w:t>
      </w:r>
      <w:r w:rsidR="007A09B5">
        <w:t>gain insight into the positive and deep connections of family</w:t>
      </w:r>
      <w:r w:rsidR="00F422B8">
        <w:t xml:space="preserve"> and the power of recorded story</w:t>
      </w:r>
      <w:r w:rsidR="007A09B5">
        <w:t>.</w:t>
      </w:r>
      <w:r w:rsidR="00002010" w:rsidRPr="00002010">
        <w:t xml:space="preserve"> Jasmine’s imagination, originally nourished by Aunty Elaine’s books and sayings before being overlaid by academic learning, with its valuing of theory over intuition, is restored by this literary pilgrimage.  Della, who left school young, finds her interest in Aboriginal history sparked by historical items in English museums and libraries: her diary marks her desire to record the cultural stories she heard as a child and to reconnect, through letters, with her family.  Aunty Elaine’s stories and wisdom weave daughter and mother together, as Jasmine urges Della to write them down, to capture the past, to prompt other’s memories, and to pass them all on, to strengthen not just the immediate family but </w:t>
      </w:r>
      <w:r w:rsidR="009652E2">
        <w:t>“</w:t>
      </w:r>
      <w:r w:rsidR="00002010" w:rsidRPr="00002010">
        <w:t>whoever comes along next</w:t>
      </w:r>
      <w:r w:rsidR="009652E2">
        <w:t>”</w:t>
      </w:r>
      <w:r w:rsidR="00002010" w:rsidRPr="00002010">
        <w:t xml:space="preserve">. </w:t>
      </w:r>
    </w:p>
    <w:p w14:paraId="0C419DE4" w14:textId="786C71F2" w:rsidR="00726CB1" w:rsidRDefault="00726CB1" w:rsidP="00726CB1">
      <w:r w:rsidRPr="00726CB1">
        <w:t xml:space="preserve">Behrendt’s </w:t>
      </w:r>
      <w:r w:rsidR="00F45DE7">
        <w:t xml:space="preserve">third </w:t>
      </w:r>
      <w:r w:rsidRPr="00726CB1">
        <w:t>novel</w:t>
      </w:r>
      <w:r>
        <w:t xml:space="preserve">, </w:t>
      </w:r>
      <w:r w:rsidR="0026304C">
        <w:t xml:space="preserve">sometimes </w:t>
      </w:r>
      <w:r w:rsidR="005E5D75">
        <w:t>deeply funny</w:t>
      </w:r>
      <w:r>
        <w:t xml:space="preserve"> and sometimes </w:t>
      </w:r>
      <w:r w:rsidR="00F93DDA">
        <w:t xml:space="preserve">quietly </w:t>
      </w:r>
      <w:r>
        <w:t>poetic</w:t>
      </w:r>
      <w:r w:rsidR="00F93DDA">
        <w:t>,</w:t>
      </w:r>
      <w:r>
        <w:t xml:space="preserve"> </w:t>
      </w:r>
      <w:r w:rsidRPr="00726CB1">
        <w:t xml:space="preserve">addresses painful issues of </w:t>
      </w:r>
      <w:r w:rsidR="00F93DDA">
        <w:t xml:space="preserve">trauma and </w:t>
      </w:r>
      <w:r w:rsidR="00E35D5E">
        <w:t xml:space="preserve">racism, </w:t>
      </w:r>
      <w:r w:rsidR="00FA1D9E">
        <w:t>while reminding readers how literature and storytelling</w:t>
      </w:r>
      <w:r w:rsidR="0008326E">
        <w:t xml:space="preserve"> </w:t>
      </w:r>
      <w:r w:rsidR="001A7B00">
        <w:t>resonates long after</w:t>
      </w:r>
      <w:r w:rsidRPr="00726CB1">
        <w:t>.</w:t>
      </w:r>
    </w:p>
    <w:p w14:paraId="4C493FA1" w14:textId="77777777" w:rsidR="00736DE2" w:rsidRPr="00736DE2" w:rsidRDefault="00736DE2" w:rsidP="00736DE2">
      <w:r w:rsidRPr="00736DE2">
        <w:t>Judges:</w:t>
      </w:r>
    </w:p>
    <w:p w14:paraId="2E01C8D0" w14:textId="19B7CE33" w:rsidR="00736DE2" w:rsidRPr="00736DE2" w:rsidRDefault="00736DE2" w:rsidP="00736DE2">
      <w:r w:rsidRPr="00736DE2">
        <w:lastRenderedPageBreak/>
        <w:t>Elaine Lindsay</w:t>
      </w:r>
      <w:r>
        <w:br/>
      </w:r>
      <w:r w:rsidRPr="00736DE2">
        <w:t xml:space="preserve">Christian </w:t>
      </w:r>
      <w:proofErr w:type="spellStart"/>
      <w:r w:rsidRPr="00736DE2">
        <w:t>Bök</w:t>
      </w:r>
      <w:proofErr w:type="spellEnd"/>
      <w:r>
        <w:br/>
      </w:r>
      <w:r w:rsidRPr="00736DE2">
        <w:t xml:space="preserve">Jumana </w:t>
      </w:r>
      <w:proofErr w:type="spellStart"/>
      <w:r w:rsidRPr="00736DE2">
        <w:t>Bayeh</w:t>
      </w:r>
      <w:proofErr w:type="spellEnd"/>
      <w:r>
        <w:br/>
      </w:r>
      <w:r w:rsidRPr="00736DE2">
        <w:t>Adelle Sefton-Rowston</w:t>
      </w:r>
      <w:r>
        <w:br/>
      </w:r>
      <w:r w:rsidRPr="00736DE2">
        <w:t>Ann Vickery</w:t>
      </w:r>
    </w:p>
    <w:p w14:paraId="735C5AEE" w14:textId="77777777" w:rsidR="00736DE2" w:rsidRPr="00726CB1" w:rsidRDefault="00736DE2" w:rsidP="00726CB1"/>
    <w:p w14:paraId="1BBF343E" w14:textId="754A5A18" w:rsidR="003C5CC7" w:rsidRDefault="003C5CC7"/>
    <w:sectPr w:rsidR="003C5C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CC7"/>
    <w:rsid w:val="00002010"/>
    <w:rsid w:val="000511D7"/>
    <w:rsid w:val="00054EA1"/>
    <w:rsid w:val="00062B3E"/>
    <w:rsid w:val="0008326E"/>
    <w:rsid w:val="00087C57"/>
    <w:rsid w:val="000B2823"/>
    <w:rsid w:val="000C3E43"/>
    <w:rsid w:val="000E32B4"/>
    <w:rsid w:val="000F264C"/>
    <w:rsid w:val="00105888"/>
    <w:rsid w:val="001A7B00"/>
    <w:rsid w:val="001C261B"/>
    <w:rsid w:val="00227488"/>
    <w:rsid w:val="0026304C"/>
    <w:rsid w:val="00270206"/>
    <w:rsid w:val="002F2E3E"/>
    <w:rsid w:val="0031428A"/>
    <w:rsid w:val="00326C1B"/>
    <w:rsid w:val="003414B7"/>
    <w:rsid w:val="0036702F"/>
    <w:rsid w:val="003A4EAA"/>
    <w:rsid w:val="003C5740"/>
    <w:rsid w:val="003C5CC7"/>
    <w:rsid w:val="003E69C1"/>
    <w:rsid w:val="004618F1"/>
    <w:rsid w:val="004804D6"/>
    <w:rsid w:val="004B42EE"/>
    <w:rsid w:val="004D3B9A"/>
    <w:rsid w:val="004D407F"/>
    <w:rsid w:val="004E1F33"/>
    <w:rsid w:val="004E7321"/>
    <w:rsid w:val="00502909"/>
    <w:rsid w:val="00530E58"/>
    <w:rsid w:val="005656E1"/>
    <w:rsid w:val="00571C55"/>
    <w:rsid w:val="0058040C"/>
    <w:rsid w:val="005873C4"/>
    <w:rsid w:val="005E5D75"/>
    <w:rsid w:val="005E6AA2"/>
    <w:rsid w:val="005F7B16"/>
    <w:rsid w:val="00643C70"/>
    <w:rsid w:val="0067443A"/>
    <w:rsid w:val="007105C7"/>
    <w:rsid w:val="00712575"/>
    <w:rsid w:val="00713F24"/>
    <w:rsid w:val="00726CB1"/>
    <w:rsid w:val="00736DE2"/>
    <w:rsid w:val="00741E58"/>
    <w:rsid w:val="007431AF"/>
    <w:rsid w:val="00790F55"/>
    <w:rsid w:val="007A09B5"/>
    <w:rsid w:val="008102C2"/>
    <w:rsid w:val="00812A7B"/>
    <w:rsid w:val="008262E2"/>
    <w:rsid w:val="008310FE"/>
    <w:rsid w:val="00835613"/>
    <w:rsid w:val="00871CC3"/>
    <w:rsid w:val="00890167"/>
    <w:rsid w:val="008C2BC8"/>
    <w:rsid w:val="009533A7"/>
    <w:rsid w:val="00962DE5"/>
    <w:rsid w:val="009652E2"/>
    <w:rsid w:val="009F3B9F"/>
    <w:rsid w:val="00A82041"/>
    <w:rsid w:val="00AB26C4"/>
    <w:rsid w:val="00AC2A91"/>
    <w:rsid w:val="00AC557A"/>
    <w:rsid w:val="00AE52E5"/>
    <w:rsid w:val="00AF6E62"/>
    <w:rsid w:val="00B03365"/>
    <w:rsid w:val="00B312BA"/>
    <w:rsid w:val="00B42F16"/>
    <w:rsid w:val="00B60476"/>
    <w:rsid w:val="00BA275A"/>
    <w:rsid w:val="00C02C6F"/>
    <w:rsid w:val="00C25AEB"/>
    <w:rsid w:val="00C25BE5"/>
    <w:rsid w:val="00C36999"/>
    <w:rsid w:val="00C41BBA"/>
    <w:rsid w:val="00C465E8"/>
    <w:rsid w:val="00C60BC7"/>
    <w:rsid w:val="00C72E2B"/>
    <w:rsid w:val="00C73F4E"/>
    <w:rsid w:val="00C74EEC"/>
    <w:rsid w:val="00CA303F"/>
    <w:rsid w:val="00CB18CF"/>
    <w:rsid w:val="00CB4549"/>
    <w:rsid w:val="00CC5B0F"/>
    <w:rsid w:val="00CD15BE"/>
    <w:rsid w:val="00CF3C8E"/>
    <w:rsid w:val="00D965EA"/>
    <w:rsid w:val="00DC6812"/>
    <w:rsid w:val="00DE62DB"/>
    <w:rsid w:val="00DF5043"/>
    <w:rsid w:val="00E068FD"/>
    <w:rsid w:val="00E35D5E"/>
    <w:rsid w:val="00E41582"/>
    <w:rsid w:val="00E85D72"/>
    <w:rsid w:val="00EA0471"/>
    <w:rsid w:val="00EC22F6"/>
    <w:rsid w:val="00EF0A5C"/>
    <w:rsid w:val="00F04D97"/>
    <w:rsid w:val="00F1299C"/>
    <w:rsid w:val="00F27FE0"/>
    <w:rsid w:val="00F377F2"/>
    <w:rsid w:val="00F422B8"/>
    <w:rsid w:val="00F45DE7"/>
    <w:rsid w:val="00F93DDA"/>
    <w:rsid w:val="00F94937"/>
    <w:rsid w:val="00FA1D9E"/>
    <w:rsid w:val="00FC0D68"/>
    <w:rsid w:val="00FD58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93CA7"/>
  <w15:chartTrackingRefBased/>
  <w15:docId w15:val="{F4A7E132-661A-41A8-81AE-411A645B5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359824">
      <w:bodyDiv w:val="1"/>
      <w:marLeft w:val="0"/>
      <w:marRight w:val="0"/>
      <w:marTop w:val="0"/>
      <w:marBottom w:val="0"/>
      <w:divBdr>
        <w:top w:val="none" w:sz="0" w:space="0" w:color="auto"/>
        <w:left w:val="none" w:sz="0" w:space="0" w:color="auto"/>
        <w:bottom w:val="none" w:sz="0" w:space="0" w:color="auto"/>
        <w:right w:val="none" w:sz="0" w:space="0" w:color="auto"/>
      </w:divBdr>
    </w:div>
    <w:div w:id="623391064">
      <w:bodyDiv w:val="1"/>
      <w:marLeft w:val="0"/>
      <w:marRight w:val="0"/>
      <w:marTop w:val="0"/>
      <w:marBottom w:val="0"/>
      <w:divBdr>
        <w:top w:val="none" w:sz="0" w:space="0" w:color="auto"/>
        <w:left w:val="none" w:sz="0" w:space="0" w:color="auto"/>
        <w:bottom w:val="none" w:sz="0" w:space="0" w:color="auto"/>
        <w:right w:val="none" w:sz="0" w:space="0" w:color="auto"/>
      </w:divBdr>
    </w:div>
    <w:div w:id="1614022048">
      <w:bodyDiv w:val="1"/>
      <w:marLeft w:val="0"/>
      <w:marRight w:val="0"/>
      <w:marTop w:val="0"/>
      <w:marBottom w:val="0"/>
      <w:divBdr>
        <w:top w:val="none" w:sz="0" w:space="0" w:color="auto"/>
        <w:left w:val="none" w:sz="0" w:space="0" w:color="auto"/>
        <w:bottom w:val="none" w:sz="0" w:space="0" w:color="auto"/>
        <w:right w:val="none" w:sz="0" w:space="0" w:color="auto"/>
      </w:divBdr>
    </w:div>
    <w:div w:id="2128885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542</Words>
  <Characters>3093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Vickery</dc:creator>
  <cp:keywords/>
  <dc:description/>
  <cp:lastModifiedBy>Elaine Lindsay</cp:lastModifiedBy>
  <cp:revision>2</cp:revision>
  <dcterms:created xsi:type="dcterms:W3CDTF">2022-12-18T06:53:00Z</dcterms:created>
  <dcterms:modified xsi:type="dcterms:W3CDTF">2022-12-18T06:53:00Z</dcterms:modified>
</cp:coreProperties>
</file>